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_1322"/>
        <w:jc w:val="right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highlight w:val="none"/>
        </w:rPr>
        <w:t xml:space="preserve">риложение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highlight w:val="none"/>
        </w:rPr>
        <w:t xml:space="preserve"> 3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1321"/>
        <w:jc w:val="right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к 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ПООП-П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 по 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специаль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ности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br/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19.02.12 Технология продуктов питания </w:t>
      </w:r>
      <w:r>
        <w:rPr>
          <w:rFonts w:ascii="Times New Roman" w:hAnsi="Times New Roman" w:cs="Times New Roman" w:eastAsia="Times New Roman"/>
          <w:b w:val="false"/>
          <w:i w:val="false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1321"/>
        <w:jc w:val="right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pP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животного происхождения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1321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1321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1321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1321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1321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1321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1321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1321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  <w:t xml:space="preserve">ПРИМЕРНАЯ РАБОЧАЯ ПРОГРАММА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1321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  <w:t xml:space="preserve">ОБЩЕОБРАЗОВАТЕЛЬНОЙ  ДИСЦИПЛИН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</w:rPr>
        <w:t xml:space="preserve">Ы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vertAlign w:val="superscript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vertAlign w:val="superscript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ООД04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История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  <w:vertAlign w:val="superscript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  <w:vertAlign w:val="superscript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200"/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  <w:t xml:space="preserve">2022 г.</w:t>
      </w: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  <w:br w:type="page"/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200"/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200"/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bookmarkStart w:id="2" w:name="_Hlk96002302"/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  <w:lang w:eastAsia="ru-RU"/>
        </w:rPr>
        <w:t xml:space="preserve">СОДЕРЖАНИЕ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Style w:val="744"/>
        <w:tblW w:w="8677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739"/>
        <w:gridCol w:w="6946"/>
        <w:gridCol w:w="992"/>
      </w:tblGrid>
      <w:tr>
        <w:trPr/>
        <w:tc>
          <w:tcPr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ОБЩАЯ ХАРАКТЕРИСТИКА ПРИМЕРНОЙ РАБОЧЕЙ ПРОГРАММЫ УЧЕБНО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ГО ПРЕДМЕТА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СТРУКТУРА И СОДЕРЖАНИЕ УЧЕБНО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ГО ПРЕДМЕТА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  <w:t xml:space="preserve">3.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УСЛОВИЯ РЕАЛИЗАЦИИ УЧЕБНО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ГО ПРЕДМЕТА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21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  <w:t xml:space="preserve">4.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КОНТРОЛЬ И ОЦЕНКА РЕЗУЛЬТАТОВ ОСВОЕНИЯ УЧЕБНО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ГО ПРЕДМЕТА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4</w:t>
            </w:r>
            <w:bookmarkEnd w:id="2"/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jc w:val="center"/>
        <w:spacing w:lineRule="auto" w:line="276" w:after="200"/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200"/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lightGray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lightGray"/>
          <w:lang w:eastAsia="ru-RU"/>
        </w:rPr>
        <w:br w:type="page"/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42"/>
        <w:numPr>
          <w:ilvl w:val="0"/>
          <w:numId w:val="24"/>
        </w:num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ОБЩАЯ ХАРАКТЕРИСТИКА ПРИМЕРНОЙ РАБОЧЕЙ ПРОГРАММЫ УЧЕБНО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ГО ПРЕДМЕТА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42"/>
        <w:ind w:left="720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42"/>
        <w:numPr>
          <w:ilvl w:val="1"/>
          <w:numId w:val="24"/>
        </w:numPr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Место предмета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 в структуре основной образовательной программы: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ab/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Учебного предмета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«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История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»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является обязательной частью общеобразовательного цикла основной образовательной программы в соответствии с ФГОС по </w:t>
      </w:r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  <w:lang w:eastAsia="ru-RU"/>
        </w:rPr>
        <w:t xml:space="preserve">специальности </w:t>
      </w:r>
      <w:r>
        <w:rPr>
          <w:rFonts w:ascii="Times New Roman" w:hAnsi="Times New Roman" w:cs="Times New Roman" w:eastAsia="Times New Roman"/>
          <w:iCs/>
          <w:color w:val="000000" w:themeColor="text1"/>
          <w:sz w:val="24"/>
          <w:szCs w:val="28"/>
          <w:lang w:eastAsia="ru-RU"/>
        </w:rPr>
        <w:t xml:space="preserve">19.02.12 Технология продуктов питания животного происхождения (общий учебный предмет).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1.2. Планируемы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е результаты освоения предмета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Особое значение дисциплина имеет при формировании и развитии общих компетенций: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9609" w:type="dxa"/>
        <w:jc w:val="center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962"/>
        <w:gridCol w:w="5659"/>
      </w:tblGrid>
      <w:tr>
        <w:trPr>
          <w:cantSplit/>
          <w:jc w:val="center"/>
          <w:trHeight w:val="509"/>
        </w:trPr>
        <w:tc>
          <w:tcPr>
            <w:tcW w:w="98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Формулировка компетенции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6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Знания, умения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1866"/>
        </w:trPr>
        <w:tc>
          <w:tcPr>
            <w:tcW w:w="98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62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распознавать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задачу и/или проблему в профессиональном и/или социальном контексте; анализировать задачу и/или проблему и выделять ее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составлять план действия; определять необходимые ресурсы;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2294"/>
        </w:trPr>
        <w:tc>
          <w:tcPr>
            <w:tcW w:w="988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962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5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1866"/>
        </w:trPr>
        <w:tc>
          <w:tcPr>
            <w:tcW w:w="98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62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определять задачи для поиск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1115"/>
        </w:trPr>
        <w:tc>
          <w:tcPr>
            <w:tcW w:w="988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962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5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1122"/>
        </w:trPr>
        <w:tc>
          <w:tcPr>
            <w:tcW w:w="98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ОК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62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1154"/>
        </w:trPr>
        <w:tc>
          <w:tcPr>
            <w:tcW w:w="988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962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5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987"/>
        </w:trPr>
        <w:tc>
          <w:tcPr>
            <w:tcW w:w="98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ОК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62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Умения: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 грамотно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1104"/>
        </w:trPr>
        <w:tc>
          <w:tcPr>
            <w:tcW w:w="988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962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5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особенности социального и культурного контекста; правила оформления документов и построения устных сообщений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606"/>
        </w:trPr>
        <w:tc>
          <w:tcPr>
            <w:shd w:val="clear" w:fill="auto" w:color="auto"/>
            <w:tcW w:w="98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ОК 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W w:w="2962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W w:w="5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Умения: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описывать значимость своей </w:t>
            </w:r>
            <w:r>
              <w:rPr>
                <w:rFonts w:ascii="Times New Roman" w:hAnsi="Times New Roman" w:cs="Times New Roman" w:eastAsia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специальности;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1120"/>
        </w:trPr>
        <w:tc>
          <w:tcPr>
            <w:tcW w:w="988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962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5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</w:t>
            </w:r>
            <w:r>
              <w:rPr>
                <w:rFonts w:ascii="Times New Roman" w:hAnsi="Times New Roman" w:cs="Times New Roman" w:eastAsia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специальности;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стандарты антикоррупционного поведения и последствия его нарушения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968"/>
        </w:trPr>
        <w:tc>
          <w:tcPr>
            <w:tcW w:w="98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962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Использовать информационные технологии в профессиональной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941"/>
        </w:trPr>
        <w:tc>
          <w:tcPr>
            <w:tcW w:w="988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962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5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2004"/>
        </w:trPr>
        <w:tc>
          <w:tcPr>
            <w:tcW w:w="988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962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5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  <w:t xml:space="preserve">Знания: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 правила построения простых и сложных предложений на профессиональные темы; основ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В рам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ках программы учебного предмета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обучающимися осваиваются личностные, метапредметные и предметные результаты в соответствии с требованиями ФГОС среднего общего образования личностные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результаты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(ЛР)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9351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>
        <w:trPr>
          <w:trHeight w:val="649"/>
        </w:trPr>
        <w:tc>
          <w:tcPr>
            <w:tcW w:w="1540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Коды результатов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Планируемы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е результаты освоения предмета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включают: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ind w:firstLine="709"/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 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Осознающий себя гражданином и защитником великой страны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 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Проявляющий активную гражданскую позицию, демонстрирующий приверженность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 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 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 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 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703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 10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Заботящийся о защите окружающей среды, собственной и чужой безопасности, в том числе цифровой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711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 11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Проявляющий уважение к эстетическим ценностям, обладающий основами эстетической культуры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413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МР 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умение самостоятельно определять цели деятельности и со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МР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МР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МР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МР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умение использовать средства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МР 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ПРб 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ПРб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ПРб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сформированность умений применять исторические знания в профессиональной и общественной деятельности, поликультурном общении;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ПРб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владение навыками проектной деятельности и исторической реконструкции с привлечением различных источников;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ПРб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сформированность умений вести диалог, обосновывать свою точку зрения в дискуссии по исторической тематике.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ind w:left="687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  <w:br w:type="page"/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2. СТРУКТУРА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 И СОДЕРЖАНИЕ УЧЕБНОГО ПРЕДМЕТА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2.1. Объем учебного предмета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 и виды учебной работы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5009" w:type="pct"/>
        <w:tblInd w:w="-8" w:type="dxa"/>
        <w:tblBorders>
          <w:left w:val="single" w:color="000000" w:sz="6" w:space="0"/>
          <w:top w:val="single" w:color="000000" w:sz="6" w:space="0"/>
          <w:right w:val="single" w:color="000000" w:sz="6" w:space="0"/>
          <w:bottom w:val="single" w:color="000000" w:sz="6" w:space="0"/>
          <w:insideV w:val="single" w:color="000000" w:sz="6" w:space="0"/>
          <w:insideH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7061"/>
        <w:gridCol w:w="2527"/>
      </w:tblGrid>
      <w:tr>
        <w:trPr>
          <w:trHeight w:val="490"/>
        </w:trPr>
        <w:tc>
          <w:tcPr>
            <w:tcW w:w="3682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Вид учебной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31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3682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Объем образователь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ной программы учебного предмета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31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 xml:space="preserve">117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shd w:val="clear" w:fill="auto" w:color="auto"/>
            <w:tcW w:w="3682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W w:w="131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36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3682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31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85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3682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31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32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3682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31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3682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31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3682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31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31"/>
        </w:trPr>
        <w:tc>
          <w:tcPr>
            <w:tcW w:w="3682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 xml:space="preserve"> (Дифференцированный зачет)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31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567" w:bottom="1134" w:left="1701" w:header="708" w:footer="708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2.2. Тематический план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 и содержание учебного предмета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5012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010"/>
        <w:gridCol w:w="8132"/>
        <w:gridCol w:w="1304"/>
        <w:gridCol w:w="3377"/>
      </w:tblGrid>
      <w:tr>
        <w:trPr>
          <w:trHeight w:val="20"/>
          <w:tblHeader/>
        </w:trPr>
        <w:tc>
          <w:tcPr>
            <w:tcW w:w="67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743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обучающихся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Коды общих компетенций (указанных в разделе 1.2) и личностных метапредметных, предметных результатов, формированию которых способствует элемент программы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678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743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gridSpan w:val="4"/>
            <w:tcW w:w="5000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48"/>
        </w:trPr>
        <w:tc>
          <w:tcPr>
            <w:shd w:val="clear" w:fill="D9D9D9" w:color="auto"/>
            <w:tcW w:w="67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Раздел 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2743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ИСТОРИЯ КАК НАУКА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1139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gridSpan w:val="4"/>
            <w:tcW w:w="5000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Тема 1.1.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История в системе гуманитарных наук.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ОК1, ЛР1,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, МР 02, ПРб 01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67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Лекционное занятия 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.  Основные концепции исторического развития человечества, теории развития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367"/>
        </w:trPr>
        <w:tc>
          <w:tcPr>
            <w:shd w:val="clear" w:fill="D9D9D9" w:color="auto"/>
            <w:tcW w:w="67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bookmarkStart w:id="3" w:name="_Hlk105102832"/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Раздел 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2743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ВСЕОБЩАЯ ИСТОРИЯ. ДРЕВНЕЙШАЯ ИСТОРИЯ ЧЕЛОВЕЧЕСТВА.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1139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gridSpan w:val="4"/>
            <w:tcW w:w="5000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Основное содержание</w:t>
            </w:r>
            <w:bookmarkEnd w:id="3"/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Тема 2.1.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Происхождение человека. Люди эпохи палеолита и Неолитической революции.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ЛР8,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ОК8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МР 02, ПРб 05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41"/>
        </w:trPr>
        <w:tc>
          <w:tcPr>
            <w:tcW w:w="67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Лекционное занятия 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.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Расселение древнейшего человечества. Формирование рас и языковых семей.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391"/>
        </w:trPr>
        <w:tc>
          <w:tcPr>
            <w:shd w:val="clear" w:fill="D9D9D9" w:color="auto"/>
            <w:tcW w:w="67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bookmarkStart w:id="4" w:name="_Hlk105103538"/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Раздел 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2743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ЦИВИЛИЗАЦИИ ДРЕВНЕГО МИРА И СРЕДНЕВЕКОВЬЯ.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1139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gridSpan w:val="4"/>
            <w:tcW w:w="5000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Тема 3.1.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Цивилизации Древнего мира.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ОК2, ЛР8, ЛР7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МР 03, ПРб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51"/>
        </w:trPr>
        <w:tc>
          <w:tcPr>
            <w:tcW w:w="67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. Древнейшие государства. Древний Восток. Древняя Греция и Рим.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401"/>
        </w:trPr>
        <w:tc>
          <w:tcPr>
            <w:shd w:val="clear" w:fill="auto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Тема 3.2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Кризис европейского традиционного общества в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en-US" w:eastAsia="zh-CN"/>
              </w:rPr>
              <w:t xml:space="preserve">XIV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–XV вв.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ОК2, ЛР8, ЛР7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МР 03, ПРб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4.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Феодальная раздробленность и образование первых централизованных европейских государств.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459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Практическое занятие 1.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Феодализм как система социальной организации и властных отношений.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609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Культурное и философское наследие европейского Средневековья.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431"/>
        </w:trPr>
        <w:tc>
          <w:tcPr>
            <w:shd w:val="clear" w:fill="D9D9D9" w:color="auto"/>
            <w:tcW w:w="67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Раздел 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2743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НОВОЕ ВРЕМЯ: ЭПОХА МОДЕРНИЗАЦИИ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1139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gridSpan w:val="4"/>
            <w:tcW w:w="5000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00"/>
        </w:trPr>
        <w:tc>
          <w:tcPr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Тема 4.1.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Экономическое развитие и перемены в западноевропейском обществе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ОК5, ЛР7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МР 06, ПРб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898"/>
        </w:trPr>
        <w:tc>
          <w:tcPr>
            <w:tcW w:w="67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. Развитие экономики в странах Западной Европы в XVI—XVIII веках. Изменения в социальной структуре европейского общества в Новое время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400"/>
        </w:trPr>
        <w:tc>
          <w:tcPr>
            <w:tcW w:w="67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 Великие географические открытия и их последствия.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328"/>
        </w:trPr>
        <w:tc>
          <w:tcPr>
            <w:tcW w:w="67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 Революционные потрясения и перемены.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76"/>
        </w:trPr>
        <w:tc>
          <w:tcPr>
            <w:tcW w:w="67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 Культурное наследие нового времени.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567"/>
        </w:trPr>
        <w:tc>
          <w:tcPr>
            <w:tcW w:w="67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 Эволюция международных отношений в конце в XV–XIX вв. Зарождение международного права.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r>
            <w:bookmarkEnd w:id="4"/>
            <w:r/>
          </w:p>
        </w:tc>
      </w:tr>
      <w:tr>
        <w:trPr>
          <w:trHeight w:val="20"/>
        </w:trPr>
        <w:tc>
          <w:tcPr>
            <w:shd w:val="clear" w:fill="D9D9D9" w:color="auto"/>
            <w:tcW w:w="67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Раздел 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2743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СТАНОВЛЕНИЕ ИНДУСТРИАЛЬНОЙ ЦИВИЛИЗАЦИИ.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440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1139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gridSpan w:val="4"/>
            <w:tcW w:w="5000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top w:val="none" w:color="000000" w:sz="4" w:space="0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Тема 5.1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Промышленный переворот и его последствия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ОК9, ЛР10, ЛР8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МР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ПРб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Лекционные занятия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Промышленный переворот, его причины и последствия. Важнейшие изобретения. Индустриальное общество. Экономическое развитие Англии и Франции в 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val="en-US" w:eastAsia="zh-CN"/>
              </w:rPr>
              <w:t xml:space="preserve">I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Х веке.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top w:val="none" w:color="000000" w:sz="4" w:space="0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Тема 5.2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Политическое развитие стран Европы и Америки. Процесс модернизации на востоке.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ОК9, ЛР10, ЛР8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МР 05,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ПРб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Страны Европы после Наполеоновских войн. Гражданская война в США. Отмена рабства.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Колониальная экспансия европейских стран.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Насильственное «открытие» Японии. Революция Мэйдзи и ее последствия. Усиление Японии и начало ее экспансии в Восточной Азии.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353"/>
        </w:trPr>
        <w:tc>
          <w:tcPr>
            <w:shd w:val="clear" w:fill="D9D9D9" w:color="auto"/>
            <w:tcW w:w="67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Раздел 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2743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ОТ НОВОЙ К НОВЕЙШЕЙ ИСТОРИИ.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1139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gridSpan w:val="4"/>
            <w:tcW w:w="5000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Тема 6.1.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743" w:type="pct"/>
            <w:vAlign w:val="bottom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Мир в нач.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en-US" w:eastAsia="ru-RU"/>
              </w:rPr>
              <w:t xml:space="preserve">XX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века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ОК1, ЛР2, ЛР7, ЛР8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, МР 04, ПРб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809"/>
        </w:trPr>
        <w:tc>
          <w:tcPr>
            <w:tcW w:w="67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2743" w:type="pct"/>
            <w:vAlign w:val="bottom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Общественные движения на Западе: «новые левые», антивоенное, экологическое, феминистское движение. Проблема политического терроризма.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top w:val="none" w:color="000000" w:sz="4" w:space="0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Тема 6.2.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Пробуждение Азии.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ОК3, ЛР8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МР 04, ПРб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Лекционные занятия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Начало революционных движений в странах Азии.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Лекционные занятия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11.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Первая мировая война. Боевые действия 1914–1918 гг.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. Пробуждение Азии.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Синьхайская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революция в Китае.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D9D9D9" w:color="auto"/>
            <w:tcW w:w="67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Раздел 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2743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ИСТОРИЯ РОССИИ. ИСТОРИЯ РОССИИ-ЧАСТЬ ВСЕМИРНОЙ ИСТОРИИ.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1139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gridSpan w:val="4"/>
            <w:tcW w:w="5000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top w:val="none" w:color="000000" w:sz="4" w:space="0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7.1.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Народы и древнейшие государства на территории России.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ЛР8, ЛР7, ОК2, ОК3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МР 01, ПРб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Лекционное занятия 1</w:t>
            </w: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Природно-клим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атические факторы и особенности освоения территории Восточной Европы и Севера Евразии стоянки каменного века. Переход от присваивающего хозяйства к производящему. Скотоводы и земледельцы. Появление металлических орудий и их влияние на первобытное общество.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top w:val="none" w:color="000000" w:sz="4" w:space="0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7.2.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Занятия, общественный строй и верования восточных славян.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ЛР1, ЛР5, ОК1, ОК5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МР 01, ПРб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49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1</w:t>
            </w: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Усиление роли племенных вождей, имущественное расслоение.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7.3.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Русь в IX — начале XII вв.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ЛР5, ЛР7, ОК6, ЛР11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ЛР4, ОК9, ЛР11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МР 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ПРб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1</w:t>
            </w: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. Возникновение Древнерусского государства. Новгород. Происхождение слова «Русь». Начало династии Рюриковичей.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Тема 7.4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Общество Древней Руси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ЛР5, ЛР7, ОК1, ЛР11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ЛР2, ЛР5, ОК9, ЛР1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МР 06, ПРб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zh-CN"/>
              </w:rPr>
              <w:t xml:space="preserve">Лекционное занятие 1</w:t>
            </w: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zh-CN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zh-CN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Социально-экономический и политический строй Древней Руси. Земельные отношения. Свободное и зависимое население. Древнерусские города, развитие ремесел и торговли. Русская Правда. Политика Ярослава Мудрого и Владимира Мономаха. Древняя Русь и ее соседи.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7.5.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Русские земли и княжества в XII — середине XV вв.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ЛР5, ЛР7, ОК3, ЛР11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ЛР5, ЛР7, ОК6, ЛР11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МР 06, ПРб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1</w:t>
            </w: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. Причины распада Древнерусского государства.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Усиление экономической и политической самостоятельности русских земель.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7.6.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Нашествия на Русь.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ЛР4, ОК9, ЛР11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ЛР2, ЛР5, ОК9, ЛР1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МР 06, ПРб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1</w:t>
            </w: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. Включение рус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ских земель в монгольскую систему управления завоёванными землями. Золотая Орда. Принятие Ордой ислама. Роль монгольского завоевания в истории Руси. Экспансия с Запада. Борьба с крестоносной агрессией. Русские земли в составе Великого княжества Литовского.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Тема 7.7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Причины превращения Москвы в центр объединения русских земель.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ЛР1, ОК1, ЛР8, ЛР5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ЛР5, ЛР7, ОК3, ЛР11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МР 06, ПРб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zh-CN"/>
              </w:rPr>
              <w:t xml:space="preserve">Лекционное занятие 1</w:t>
            </w: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zh-CN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zh-CN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Взаимосвязь процессов объединения русских земель и борьбы против ордынского владычества. Зарождение национального самосознания на Руси. Куликовская битва.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Тема 7.8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Образование единого Русского государства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ЛР2, ЛР5, ОК9, ЛР1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МР 06, ПРб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zh-CN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zh-CN"/>
              </w:rPr>
              <w:t xml:space="preserve">19.</w:t>
            </w: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Завершение объединения русских земель и образование Российского государства. Особенности процесса складывания централизованного государства в России. Причины, характер, последствия.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Тема 7.9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Россия в правление Ивана Грозного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ЛР5, ЛР7, ОК6, ЛР11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ЛР4, ОК9, ЛР11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МР 06, ПРб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20.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Россия в период боярского правления. Иван IV. Избранная рада. Реформы 1550-х годов и их значение. Стоглавый собор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. Расширение территории государства, его многонациональный характер. Ливонская война, ее итоги и последствия. Опричнина, споры о ее смысле. Последствия опричнины. Россия в конце XVI века, нарастание кризиса. Учреждение патриаршества. Закрепощение крестьян.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7.10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Причины и характер Смуты. Пресечение правящей династии. Боярские группировки.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ЛР5, ЛР7, ЛР11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ОК1, ОК9,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МР 06, ПРб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21.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Царствование Б. Годунова. Смута: причины, участники, последствия. Самозванцы. Восстание под предводительством И. Болотникова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. Вмешательство Речи Посполитой и Швеции в Смуту. Оборона Смоленска. Патриотический подъем народа. Окончание Смуты и возрождение российской государственности. Ополчение К. Минина и Д. Пожарского. Освобождение Москвы. Начало царствования династии Романовых.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7.11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Экономическое и социальное развитие в XVIII веке. Народные движения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ЛР5, ЛР7, ОК3, ЛР11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ОК6,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МР 06, ПРб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22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Экономические последствия Смуты. Новые явления в экономике страны Окончательное закрепощение крестьян. Народные движения в XVII веке: причины, формы, участники. Городские восстания. Восстание под пред-водительством С. Т. Разина.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7.12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Становление абсолютизма в России. Внешняя политика России в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en-US" w:eastAsia="zh-CN"/>
              </w:rPr>
              <w:t xml:space="preserve">X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VII веке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ЛР4, ОК9, ЛР11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ЛР2, ЛР5,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МР 06, ПРб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tabs>
                <w:tab w:val="left" w:pos="1020" w:leader="none"/>
              </w:tabs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23.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Усиление царской власти. Развитие приказной системы. Преобразования в армии. Начало становления абсолютизма. Власть и церковь. Реформы патриарха Никона. Церковный раскол. Протопоп Аввакум. Освоение Сибири и Дальнего Востока. Русские первопроходцы.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7.13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Россия в эпоху петровских преобразований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ОК3, ОК1, ЛР8, ЛР1, ЛР5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ЛР5, ЛР7, ЛР11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МР 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ПРб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24.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Дискуссии о Петре I, значении и цене его преобразований. Великое посольство. Первые преобразования. Северная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война: причины, основные события, итоги. Значение Полтавской битвы. Прово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зглашение России империей. Государственные реформы Петра I. Реорганизация армии. Реформы государственного управления (учреждение Сената, коллегий, губернская реформа и др.). Указ о единонаследии. Табель о рангах. Итоги и цена преобразований Петра Великого.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7.14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Внутренняя и внешняя политика России в середине — второй половине XVIII века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ЛР2, ЛР5,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ЛР1, ОК9,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МР 06, ПРб 03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25.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 Дворцовые перевороты: причины, сущность, последствия. Внутренняя и внешняя политика преемников Петра I.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8.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Крещение Руси и его значение.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Превращение России в мировую державу.  Отечественная война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1812 г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. и заграничный поход русской армии. Россия в Священном союзе.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Практические занятия 1</w:t>
            </w: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Крымская война.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Практические занятия 1</w:t>
            </w: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Культура народов Российского государства во второй половине XV–XVII в. вв.  Культура народов России и её связи с европейской и мировой культурой XVIII — первой половины XIX вв.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D9D9D9" w:color="auto"/>
            <w:tcW w:w="67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Раздел 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2743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РОССИЯ ВО ВТОРОЙ ПОЛОВИНЕ XIX — НАЧАЛЕ XX ВВ.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1139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gridSpan w:val="4"/>
            <w:tcW w:w="5000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top w:val="none" w:color="000000" w:sz="4" w:space="0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8.1.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Отмена крепостного права. Реформы 1860-х — 1870-х гг.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Align w:val="center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ЛР4, ЛР5, ОК5, ЛР11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МР 01, ПРб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26.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Самодержавие и сословный строй в условиях модернизации. Выступления разночинной интеллигенции. Народничество. Политический террор. Политика контрреформ.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top w:val="none" w:color="000000" w:sz="4" w:space="0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8.2.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Аграрная реформа П. А. Столыпина.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Align w:val="center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ЛР4, ЛР5, ОК5, ЛР11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МР 01, ПРб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27.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Цели, содержание, итоги и последствия.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Практические занятия 1</w:t>
            </w: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 Революция 1905–1907 гг. и её итоги. Становление российского парламентаризма.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D9D9D9" w:color="auto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sz="4" w:space="0" w:color="auto"/>
            </w:tcBorders>
            <w:tcW w:w="67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Раздел 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РЕВОЛЮЦИЯ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1917 г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. И ГРАЖДАНСКАЯ ВОЙНА В РОССИИ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1139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gridSpan w:val="4"/>
            <w:shd w:val="clear" w:fill="auto" w:color="auto"/>
            <w:tcBorders>
              <w:left w:val="single" w:color="000000" w:sz="2" w:space="0"/>
              <w:top w:val="none" w:color="000000" w:sz="4" w:space="0"/>
              <w:bottom w:val="single" w:sz="4" w:space="0" w:color="auto"/>
            </w:tcBorders>
            <w:tcW w:w="5000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top w:val="none" w:color="000000" w:sz="4" w:space="0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9.1.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Революция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1917 г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Align w:val="center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ЛР2, ОК2,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МР 02, ПРб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2</w:t>
            </w: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Россия в Первой мировой войне 1914–1918 гг. Падение самодержавия. Временное правительство и Советы. Провозглашение России республикой.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top w:val="none" w:color="000000" w:sz="4" w:space="0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9.2.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Гражданская война и иностранная интервенция: причины, этапы, участники.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Align w:val="center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ЛР2, ОК2,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МР 02, ПРб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</w:pPr>
            <w:r/>
            <w:bookmarkStart w:id="5" w:name="_Hlk105107712"/>
            <w:r/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2</w:t>
            </w: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Цели и идеология противоборствующих сторон. Политика «военного коммунизма». «Белый» и «красный» террор. Причины поражения белого движения.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D9D9D9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bookmarkStart w:id="6" w:name="_Hlk105108102"/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bookmarkEnd w:id="5"/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Раздел 10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МЕЖДУ МИРОВЫМИ ВОЙНАМИ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1139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gridSpan w:val="4"/>
            <w:shd w:val="clear" w:fill="auto" w:color="auto"/>
            <w:tcBorders>
              <w:left w:val="single" w:color="000000" w:sz="2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Основное содержание</w:t>
            </w:r>
            <w:bookmarkEnd w:id="6"/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10.1.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Страны Европы и Америки после первой мировой войны.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ЛР11, ЛР8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МР 03, ПРб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30.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Территориальные изменения в Европе и Азии после Первой мировой войны. Экономическое развитие ведущих стран мира в 1920-х годах. Причины мирового экономического кризиса 1929–1933 годов. «Новый курс» президента США Ф. Рузвельта и его результаты.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10.2.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Недемократические режимы.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ЛР11, ЛР8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МР 03, ПРб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31.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Рост фашистских движений в Западной Европе. Авторитарные режимы в большинстве стран Европы: общие черты и национальные особенности. Гражданская война в Испании.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647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Практические занятия 1</w:t>
            </w: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Недемократические режимы. Культура в первой половине ХХ века.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D9D9D9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Раздел 11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СОВЕТСКОЕ ОБЩЕСТВО В 1922–1945 гг.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1139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gridSpan w:val="4"/>
            <w:shd w:val="clear" w:fill="auto" w:color="auto"/>
            <w:tcBorders>
              <w:left w:val="single" w:color="000000" w:sz="2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Тема 11.1.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Образование СССР.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ЛР1, ЛР4, ОК1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МР 04, ПРб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32.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Образование СССР. Советская модель модернизации. Начало индустриализации. Коллективизация сельского хозяйства.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Тема 11.2.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Первый период Второй мировой войны. Бои на тихом океане.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Align w:val="center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ЛР1, ЛР4, ОК1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ЛР7, ЛР9, ЛР10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МР 04, ПРб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33.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Нападение германии на Польшу. Оккупация и подчинение Германией стран Европы. Основные сражения и их итоги на первом этапе войны. Историческое значение Московской битвы. Нападение Японии на США. Боевые действия на Тихом океане 1941–1945 гг.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zh-CN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zh-CN"/>
              </w:rPr>
              <w:t xml:space="preserve">34.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Курская битва и за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вершение коренного перелома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Практические занятия 1</w:t>
            </w: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Складывание антигитлеровской коалиции и ее значение.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Практические занятия 1</w:t>
            </w: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5.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Движение сопротивления и партизанское движение в годы ВОВ.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D9D9D9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РАЗДЕЛ 12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МИР ВО ВТОРОЙ ПОЛ.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en-US" w:eastAsia="zh-CN"/>
              </w:rPr>
              <w:t xml:space="preserve">XX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 ВЕКА-НАЧ.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en-US" w:eastAsia="zh-CN"/>
              </w:rPr>
              <w:t xml:space="preserve">XXI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 ВЕКА.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1139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gridSpan w:val="4"/>
            <w:shd w:val="clear" w:fill="auto" w:color="auto"/>
            <w:tcBorders>
              <w:left w:val="single" w:color="000000" w:sz="2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Тема 12.1.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Послевоенное устройство мира. Начало «холодной войны».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ЛР1, ЛР4, ОК1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ПРб 05, МР02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35.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Итоги Второй мировой войны и новая геополитическая ситуация в мире. Решения Потсдамской конференции. Создание ООН и 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е деятельность. Раскол антифашистской коалиции. Начало «холодной войны». Создание НАТО и СЭВ. Особая позиция Югославии. Формирование двухполюсного (биполярного) мира. Создание НАТО и ОВД. Берлинский кризис. Раскол Германии. Война в Корее. Гонка вооружений.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Тема 12.2.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Ведущие капиталистические страны.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ЛР1, ЛР4, ОК1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ПРб 05, МР02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36.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Превращение США в ведущую мировую державу. Факторы, способствовавшие успешному экономическому развитию США. Развитие научно-технической революции. Основные тенденции внутренней и внешней политики США. Послевоенное восста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новление стран Западной Европы. «План Маршалла».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Особенности развития Японии.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D9D9D9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РАЗДЕЛ 13.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СССР В ПЕРВЫЕ ПОСЛЕВОЕННЫЕ ДЕСЯТИЛЕТИЯ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1139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gridSpan w:val="4"/>
            <w:shd w:val="clear" w:fill="auto" w:color="auto"/>
            <w:tcBorders>
              <w:left w:val="single" w:color="000000" w:sz="2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Тема 13.1.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Социально-экономическое положение СССР после войны.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ЛР1, ЛР4, ОК1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МР 04, ПРб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37.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Мобилизационные методы восстановление хозяйства. Идеологические кампании конца 1940-х гг. Холодная война и её влияние на экономику и внешнюю политику страны. Создание ракетно-ядерного оружия в СССР.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Практические занятия </w:t>
            </w: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16.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Экономические реформы 1950-х - начала 1960-х гг., реорганизация органов власти и управления. Карибский кризис и его значение.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D9D9D9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РАЗДЕЛ 14.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СССР в середине 1960-х начале 1990-х гг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1139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35"/>
        </w:trPr>
        <w:tc>
          <w:tcPr>
            <w:gridSpan w:val="4"/>
            <w:shd w:val="clear" w:fill="auto" w:color="auto"/>
            <w:tcBorders>
              <w:left w:val="single" w:color="000000" w:sz="2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Тема:14.1.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Экономические реформы середины 1960-80-х гг.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Align w:val="center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ЛР4, ЛР5, ОК5, ЛР11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МР 04, ПРб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47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38.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Замедление темпов научно-технического прогресса. Дефицит товаров народного потребления, развитие «теневой экономики» и коррупции. «Доктрина Брежнева». Афганская война и её последствия.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Тема14.2.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Августовские события 1991 г. Причины распада СССР.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Align w:val="center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ОК2, ЛР8, ЛР7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МР 04, ПРб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39.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Утрата руководящей роли КПСС в жизни советского общества. Декларации в суверенитете союзных республик. «Новое политическое мышление» и основанная на нём внешнеполитическая стратегия. Распад мировой социалистической системы.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D9D9D9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РАЗДЕЛ 15.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РОССИЙСКАЯ ФЕДЕРАЦИЯ НА РУБЕЖЕ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en-US" w:eastAsia="zh-CN"/>
              </w:rPr>
              <w:t xml:space="preserve">XX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–XXI ВВ.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D9D9D9" w:color="auto"/>
            <w:tcW w:w="1139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gridSpan w:val="4"/>
            <w:shd w:val="clear" w:fill="auto" w:color="auto"/>
            <w:tcBorders>
              <w:left w:val="single" w:color="000000" w:sz="2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Тема15.1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Формирование Российской государственности.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Align w:val="center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ЛР4, ЛР5, ОК2, ЛР11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МР 04, ПРб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40.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Изменения в системе власти. Б. Н. Ельцин. Политический кризис осени 1993 года. Принятие Конституции России 1993 года. Экономические реформы 1990-х годов: основные этапы и результаты.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Тема 15.2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Российская Федерация в кон. 90-х годов.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ОК2, ЛР8, ЛР7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МР 04, ПРб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 xml:space="preserve">41.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Деятель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ность Президента России В. В. Путина: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курс на продолж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ХХI века.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2" w:space="0"/>
              <w:right w:val="single" w:color="000000" w:sz="2" w:space="0"/>
            </w:tcBorders>
            <w:tcW w:w="678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743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Лекционное занятие 4</w:t>
            </w: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Внешняя политика России в нач. XXI века.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gridSpan w:val="2"/>
            <w:tcW w:w="3421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Всего: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17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9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Cs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i/>
          <w:color w:val="000000" w:themeColor="text1"/>
          <w:sz w:val="24"/>
          <w:szCs w:val="24"/>
        </w:rPr>
        <w:sectPr>
          <w:footerReference w:type="default" r:id="rId10"/>
          <w:footnotePr/>
          <w:endnotePr/>
          <w:type w:val="nextPage"/>
          <w:pgSz w:w="16840" w:h="11907" w:orient="landscape"/>
          <w:pgMar w:top="1134" w:right="567" w:bottom="1134" w:left="170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lang w:eastAsia="ru-RU"/>
        </w:rPr>
        <w:t xml:space="preserve">3. УСЛОВИЯ РЕАЛИЗА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lang w:eastAsia="ru-RU"/>
        </w:rPr>
        <w:t xml:space="preserve">ЦИИ ПРОГРАММЫ УЧЕБНОГО ПРЕДМЕТА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3.1. Для реализа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ции программы учебного предмета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 до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лжны быть предусмотрены следующе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е специальн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о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е помещени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е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: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Кабинет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истории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.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Помещение кабинета должно соответствовать требованиям Санитарно-эпидемиологических правил и нормативов (СанПиН 2.4.2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№ 178–02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):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оснащен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о типовым оборудованием, в том числе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специализированн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ой учебной мебелью и средствами обучения, н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еобходимыми для выполнения требований к уровню подготовки обучающихся.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Оборудование учебного кабинета: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42"/>
        <w:numPr>
          <w:ilvl w:val="0"/>
          <w:numId w:val="17"/>
        </w:numPr>
        <w:contextualSpacing w:val="true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посадочные места по количеству обучающихся;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42"/>
        <w:numPr>
          <w:ilvl w:val="0"/>
          <w:numId w:val="17"/>
        </w:numPr>
        <w:contextualSpacing w:val="true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рабочее место преподавателя;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42"/>
        <w:numPr>
          <w:ilvl w:val="0"/>
          <w:numId w:val="17"/>
        </w:numPr>
        <w:contextualSpacing w:val="true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комплект учебно-наглядных пособий;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42"/>
        <w:numPr>
          <w:ilvl w:val="0"/>
          <w:numId w:val="17"/>
        </w:numPr>
        <w:contextualSpacing w:val="true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комплект электронных видеоматериалов;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42"/>
        <w:numPr>
          <w:ilvl w:val="0"/>
          <w:numId w:val="17"/>
        </w:numPr>
        <w:contextualSpacing w:val="true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задания для контрольных работ;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42"/>
        <w:numPr>
          <w:ilvl w:val="0"/>
          <w:numId w:val="17"/>
        </w:numPr>
        <w:contextualSpacing w:val="true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профессионально ориентированные задания;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42"/>
        <w:numPr>
          <w:ilvl w:val="0"/>
          <w:numId w:val="17"/>
        </w:numPr>
        <w:contextualSpacing w:val="true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материалы экзамена.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Технические средства обучения: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42"/>
        <w:numPr>
          <w:ilvl w:val="0"/>
          <w:numId w:val="17"/>
        </w:numPr>
        <w:contextualSpacing w:val="true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персональный компьютер с лицензионным программным обеспечением;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42"/>
        <w:numPr>
          <w:ilvl w:val="0"/>
          <w:numId w:val="17"/>
        </w:numPr>
        <w:contextualSpacing w:val="true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проектор с экраном.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Залы: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Библиотека, читальный зал с выходом в сеть Интернет.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3.2. Информационное обеспечение реализации программы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ФУМО, для использования в образовательно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zh-CN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zh-CN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zh-CN"/>
        </w:rPr>
        <w:t xml:space="preserve">3.2.1.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zh-CN"/>
        </w:rPr>
        <w:t xml:space="preserve">Основные печатные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zh-CN"/>
        </w:rPr>
        <w:t xml:space="preserve"> издания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15417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ook w:val="04A0" w:firstRow="1" w:lastRow="0" w:firstColumn="1" w:lastColumn="0" w:noHBand="0" w:noVBand="1"/>
      </w:tblPr>
      <w:tblGrid>
        <w:gridCol w:w="959"/>
        <w:gridCol w:w="6379"/>
        <w:gridCol w:w="3969"/>
        <w:gridCol w:w="4110"/>
      </w:tblGrid>
      <w:tr>
        <w:trPr>
          <w:trHeight w:val="295"/>
        </w:trPr>
        <w:tc>
          <w:tcPr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Автор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11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Издательство, год издания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902"/>
        </w:trPr>
        <w:tc>
          <w:tcPr>
            <w:tcW w:w="9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ОИ 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37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История: в 2 ч.: учебник для студентов профессиональных образовательных организаций, осваивающих профессии и специальности СПО.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Артемов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В. 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Лубченков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Ю.Н.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– М., 20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22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95"/>
        </w:trPr>
        <w:tc>
          <w:tcPr>
            <w:tcW w:w="9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ОИ 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37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История (базовый уровень).11 класс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Загладин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Н. В., Петров Ю. 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— М., 2019.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640"/>
        </w:trPr>
        <w:tc>
          <w:tcPr>
            <w:tcW w:w="9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ОИ 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37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История. Всеобщая история. 10 класс. Учебник. Базовый уровень.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Уколова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В. 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, Ревякин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А. 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— М., 2021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lang w:eastAsia="ru-RU"/>
        </w:rPr>
        <w:t xml:space="preserve">3.2.2. Дополнительные источники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15417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ook w:val="04A0" w:firstRow="1" w:lastRow="0" w:firstColumn="1" w:lastColumn="0" w:noHBand="0" w:noVBand="1"/>
      </w:tblPr>
      <w:tblGrid>
        <w:gridCol w:w="959"/>
        <w:gridCol w:w="6379"/>
        <w:gridCol w:w="4819"/>
        <w:gridCol w:w="3260"/>
      </w:tblGrid>
      <w:tr>
        <w:trPr/>
        <w:tc>
          <w:tcPr>
            <w:tcW w:w="95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81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Автор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Издательство, год издания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9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ДИ 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37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Смутное время: Российское государство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в начале ХVII в.: исторический атлас.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Аверьянов К. А., Ромашов С. 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– М., 2015.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9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ДИ 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37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Я сдам ЕГЭ! История: модульный курс: практикум и диагностика.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Артасов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И. А. Данилов А. А.,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Крицкая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Н. Ф., Мельникова О. Н.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– М., 2017.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9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ДИ 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37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История: Дидактические материалы: учеб. пособие для студентов профессиональных образовательных организаций, осваивающих профессии и специальности СПО.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Артемов В. В.,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Лубченков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Ю.Н.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– М., 2017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9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ДИ 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37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История: электронный учебно-методический комплекс.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Артемов В. В.,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Лубченков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Ю.Н.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– М., 2017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9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ДИ-6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37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История для профессий и специальностей технического, естественно-научного, социально-экономического профилей. Дидактические материалы: учеб. пособие для студ. учреждений сред. проф. образования.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Артемов В. В.,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Лубченков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 Ю.Н.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– М., 2015.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9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ДИ-6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379" w:type="dxa"/>
            <w:textDirection w:val="lrTb"/>
            <w:noWrap w:val="false"/>
          </w:tcPr>
          <w:p>
            <w:pPr>
              <w:jc w:val="both"/>
              <w:spacing w:lineRule="auto" w:line="276" w:after="0"/>
              <w:tabs>
                <w:tab w:val="left" w:pos="2000" w:leader="none"/>
                <w:tab w:val="left" w:pos="2720" w:leader="none"/>
                <w:tab w:val="left" w:pos="3060" w:leader="none"/>
                <w:tab w:val="left" w:pos="5000" w:leader="none"/>
                <w:tab w:val="left" w:pos="5860" w:leader="none"/>
                <w:tab w:val="left" w:pos="7800" w:leader="none"/>
                <w:tab w:val="left" w:pos="8060" w:leader="none"/>
                <w:tab w:val="left" w:pos="8900" w:leader="none"/>
                <w:tab w:val="left" w:pos="9320" w:leader="none"/>
              </w:tabs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Древняя Русь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ab/>
              <w:t xml:space="preserve">в средневековом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ab/>
              <w:t xml:space="preserve">мире: энциклопедия.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Мельникова, В. Я. Петрухин.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– М., 2014.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spacing w:lineRule="auto" w:line="276" w:after="200"/>
        <w:tabs>
          <w:tab w:val="left" w:pos="8079" w:leader="none"/>
        </w:tabs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200"/>
        <w:tabs>
          <w:tab w:val="left" w:pos="8079" w:leader="none"/>
        </w:tabs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200"/>
        <w:tabs>
          <w:tab w:val="left" w:pos="8079" w:leader="none"/>
        </w:tabs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Интернет-ресурсы (И-Р):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Style w:val="768"/>
        <w:tblW w:w="15347" w:type="dxa"/>
        <w:tblLook w:val="04A0" w:firstRow="1" w:lastRow="0" w:firstColumn="1" w:lastColumn="0" w:noHBand="0" w:noVBand="1"/>
      </w:tblPr>
      <w:tblGrid>
        <w:gridCol w:w="1031"/>
        <w:gridCol w:w="14316"/>
      </w:tblGrid>
      <w:tr>
        <w:trPr/>
        <w:tc>
          <w:tcPr>
            <w:tcW w:w="1031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И-Р 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31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hyperlink r:id="rId16" w:tooltip="http://www.gumer.info" w:history="1">
              <w:r>
                <w:rPr>
                  <w:rFonts w:ascii="Times New Roman" w:hAnsi="Times New Roman" w:cs="Times New Roman" w:eastAsia="Times New Roman"/>
                  <w:color w:val="000000" w:themeColor="text1"/>
                  <w:sz w:val="24"/>
                  <w:szCs w:val="24"/>
                  <w:u w:val="single"/>
                </w:rPr>
                <w:t xml:space="preserve">www.gumer.info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 (Библиотека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Гумер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031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И-Р 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31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hyperlink r:id="rId17" w:tooltip="http://www.hist.msu.ru/ER/Etext/PICT/feudal.htm" w:history="1">
              <w:r>
                <w:rPr>
                  <w:rFonts w:ascii="Times New Roman" w:hAnsi="Times New Roman" w:cs="Times New Roman" w:eastAsia="Times New Roman"/>
                  <w:color w:val="000000" w:themeColor="text1"/>
                  <w:sz w:val="24"/>
                  <w:szCs w:val="24"/>
                  <w:u w:val="single"/>
                  <w:lang w:eastAsia="zh-CN"/>
                </w:rPr>
                <w:t xml:space="preserve">www.hist.msu.ru/ER/Etext/PICT/feudal.htm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 (Библиотека Исторического факультета МГУ).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031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И-Р 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31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hyperlink r:id="rId18" w:tooltip="https://ru.wikipedia.org" w:history="1">
              <w:r>
                <w:rPr>
                  <w:rFonts w:ascii="Times New Roman" w:hAnsi="Times New Roman" w:cs="Times New Roman" w:eastAsia="Times New Roman"/>
                  <w:color w:val="000000" w:themeColor="text1"/>
                  <w:sz w:val="24"/>
                  <w:szCs w:val="24"/>
                  <w:u w:val="single"/>
                  <w:lang w:eastAsia="zh-CN"/>
                </w:rPr>
                <w:t xml:space="preserve">https://ru.wikipedia.org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  (Википедия: свободная энциклопедия).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031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И-Р 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31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hyperlink r:id="rId19" w:tooltip="http://www.world-war2.chat.ru" w:history="1">
              <w:r>
                <w:rPr>
                  <w:rFonts w:ascii="Times New Roman" w:hAnsi="Times New Roman" w:cs="Times New Roman" w:eastAsia="Times New Roman"/>
                  <w:color w:val="000000" w:themeColor="text1"/>
                  <w:sz w:val="24"/>
                  <w:szCs w:val="24"/>
                  <w:u w:val="single"/>
                  <w:lang w:eastAsia="zh-CN"/>
                </w:rPr>
                <w:t xml:space="preserve">www.world-war2.chat.ru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 (Вторая Мировая война в русском Интернете).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031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И-Р 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31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hyperlink r:id="rId20" w:tooltip="http://www.kulichki.com/~gumilev/HE1" w:history="1">
              <w:r>
                <w:rPr>
                  <w:rFonts w:ascii="Times New Roman" w:hAnsi="Times New Roman" w:cs="Times New Roman" w:eastAsia="Times New Roman"/>
                  <w:color w:val="000000" w:themeColor="text1"/>
                  <w:sz w:val="24"/>
                  <w:szCs w:val="24"/>
                  <w:u w:val="single"/>
                  <w:lang w:eastAsia="zh-CN"/>
                </w:rPr>
                <w:t xml:space="preserve">www.kulichki.com/~gumilev/HE1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 (Древний Восток).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031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И-Р 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31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hyperlink r:id="rId21" w:tooltip="http://www.infoliolib.info" w:history="1">
              <w:r>
                <w:rPr>
                  <w:rFonts w:ascii="Times New Roman" w:hAnsi="Times New Roman" w:cs="Times New Roman" w:eastAsia="Times New Roman"/>
                  <w:color w:val="000000" w:themeColor="text1"/>
                  <w:sz w:val="24"/>
                  <w:szCs w:val="24"/>
                  <w:u w:val="single"/>
                  <w:lang w:eastAsia="zh-CN"/>
                </w:rPr>
                <w:t xml:space="preserve">www.infoliolib.info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  (Университетская электронная библиотека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Infolio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031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И-Р 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31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hyperlink r:id="rId22" w:tooltip="http://www.hist.msu.ru/ER/Etext/index.html" w:history="1">
              <w:r>
                <w:rPr>
                  <w:rFonts w:ascii="Times New Roman" w:hAnsi="Times New Roman" w:cs="Times New Roman" w:eastAsia="Times New Roman"/>
                  <w:color w:val="000000" w:themeColor="text1"/>
                  <w:sz w:val="24"/>
                  <w:szCs w:val="24"/>
                  <w:u w:val="single"/>
                  <w:lang w:eastAsia="zh-CN"/>
                </w:rPr>
                <w:t xml:space="preserve">www.hist.msu.ru/ER/Etext/index.html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 (электронная библиотека Исторического факультета МГУ им.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М.В.Ломоносова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031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И-Р 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31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hyperlink r:id="rId23" w:tooltip="http://www.library.spbu.ru" w:history="1">
              <w:r>
                <w:rPr>
                  <w:rFonts w:ascii="Times New Roman" w:hAnsi="Times New Roman" w:cs="Times New Roman" w:eastAsia="Times New Roman"/>
                  <w:color w:val="000000" w:themeColor="text1"/>
                  <w:sz w:val="24"/>
                  <w:szCs w:val="24"/>
                  <w:u w:val="single"/>
                  <w:lang w:eastAsia="zh-CN"/>
                </w:rPr>
                <w:t xml:space="preserve">www.library.spbu.ru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  (Научная библиотека им. М. Горького СПбГУ).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031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И-Р 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31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hyperlink r:id="rId24" w:tooltip="http://www.biograf-book.narod.ru" w:history="1">
              <w:r>
                <w:rPr>
                  <w:rFonts w:ascii="Times New Roman" w:hAnsi="Times New Roman" w:cs="Times New Roman" w:eastAsia="Times New Roman"/>
                  <w:color w:val="000000" w:themeColor="text1"/>
                  <w:sz w:val="24"/>
                  <w:szCs w:val="24"/>
                  <w:u w:val="single"/>
                  <w:lang w:eastAsia="zh-CN"/>
                </w:rPr>
                <w:t xml:space="preserve">www.biograf-book.narod.ru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 (Избранные биографии: биографическая литература СССР).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031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И-Р 10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31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hyperlink r:id="rId25" w:tooltip="http://www.history.tom.ru" w:history="1">
              <w:r>
                <w:rPr>
                  <w:rFonts w:ascii="Times New Roman" w:hAnsi="Times New Roman" w:cs="Times New Roman" w:eastAsia="Times New Roman"/>
                  <w:color w:val="000000" w:themeColor="text1"/>
                  <w:sz w:val="24"/>
                  <w:szCs w:val="24"/>
                  <w:u w:val="single"/>
                  <w:lang w:eastAsia="zh-CN"/>
                </w:rPr>
                <w:t xml:space="preserve">www.history.tom.ru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 (История России от князей до Президента).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031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И-Р 11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31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hyperlink r:id="rId26" w:tooltip="http://www.statehistory.ru" w:history="1">
              <w:r>
                <w:rPr>
                  <w:rFonts w:ascii="Times New Roman" w:hAnsi="Times New Roman" w:cs="Times New Roman" w:eastAsia="Times New Roman"/>
                  <w:color w:val="000000" w:themeColor="text1"/>
                  <w:sz w:val="24"/>
                  <w:szCs w:val="24"/>
                  <w:u w:val="single"/>
                  <w:lang w:eastAsia="zh-CN"/>
                </w:rPr>
                <w:t xml:space="preserve">www.statehistory.ru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  (История государства).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031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И-Р 12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31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hyperlink r:id="rId27" w:tooltip="http://www.old-maps.narod.ru" w:history="1">
              <w:r>
                <w:rPr>
                  <w:rFonts w:ascii="Times New Roman" w:hAnsi="Times New Roman" w:cs="Times New Roman" w:eastAsia="Times New Roman"/>
                  <w:color w:val="000000" w:themeColor="text1"/>
                  <w:sz w:val="24"/>
                  <w:szCs w:val="24"/>
                  <w:u w:val="single"/>
                  <w:lang w:eastAsia="zh-CN"/>
                </w:rPr>
                <w:t xml:space="preserve">www.old-maps.narod.ru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 (Коллекция старинных карт территорий и городов России).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031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И-Р 13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31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hyperlink r:id="rId28" w:tooltip="http://www.krugosvet.ru" w:history="1">
              <w:r>
                <w:rPr>
                  <w:rFonts w:ascii="Times New Roman" w:hAnsi="Times New Roman" w:cs="Times New Roman" w:eastAsia="Times New Roman"/>
                  <w:color w:val="000000" w:themeColor="text1"/>
                  <w:sz w:val="24"/>
                  <w:szCs w:val="24"/>
                  <w:u w:val="single"/>
                  <w:lang w:eastAsia="zh-CN"/>
                </w:rPr>
                <w:t xml:space="preserve">www.krugosvet.ru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 (Онлайн-энциклопедия «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Кругосвет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»).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031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И-Р 14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31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hyperlink r:id="rId29" w:tooltip="http://www.liber.rsuh.ru" w:history="1">
              <w:r>
                <w:rPr>
                  <w:rFonts w:ascii="Times New Roman" w:hAnsi="Times New Roman" w:cs="Times New Roman" w:eastAsia="Times New Roman"/>
                  <w:color w:val="000000" w:themeColor="text1"/>
                  <w:sz w:val="24"/>
                  <w:szCs w:val="24"/>
                  <w:u w:val="single"/>
                  <w:lang w:eastAsia="zh-CN"/>
                </w:rPr>
                <w:t xml:space="preserve">www.liber.rsuh.ru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  (Информационный комплекс РГГУ «Научная библиотека»).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031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И-Р 15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31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hyperlink r:id="rId30" w:tooltip="http://www.august-1914.ru" w:history="1">
              <w:r>
                <w:rPr>
                  <w:rFonts w:ascii="Times New Roman" w:hAnsi="Times New Roman" w:cs="Times New Roman" w:eastAsia="Times New Roman"/>
                  <w:color w:val="000000" w:themeColor="text1"/>
                  <w:sz w:val="24"/>
                  <w:szCs w:val="24"/>
                  <w:u w:val="single"/>
                  <w:lang w:eastAsia="zh-CN"/>
                </w:rPr>
                <w:t xml:space="preserve">www.august-1914.ru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 (Первая мировая война: интернет-проект).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031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И-Р 16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31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hyperlink r:id="rId31" w:tooltip="http://www.rusrevolution.info" w:history="1">
              <w:r>
                <w:rPr>
                  <w:rFonts w:ascii="Times New Roman" w:hAnsi="Times New Roman" w:cs="Times New Roman" w:eastAsia="Times New Roman"/>
                  <w:color w:val="000000" w:themeColor="text1"/>
                  <w:sz w:val="24"/>
                  <w:szCs w:val="24"/>
                  <w:u w:val="single"/>
                  <w:lang w:eastAsia="zh-CN"/>
                </w:rPr>
                <w:t xml:space="preserve">www.rusrevolution.info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 (Революция и Гражданская война: интернет-проект).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031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И-Р 17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31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hyperlink r:id="rId32" w:tooltip="http://www.rodina.rg.ru" w:history="1">
              <w:r>
                <w:rPr>
                  <w:rFonts w:ascii="Times New Roman" w:hAnsi="Times New Roman" w:cs="Times New Roman" w:eastAsia="Times New Roman"/>
                  <w:color w:val="000000" w:themeColor="text1"/>
                  <w:sz w:val="24"/>
                  <w:szCs w:val="24"/>
                  <w:u w:val="single"/>
                  <w:lang w:eastAsia="zh-CN"/>
                </w:rPr>
                <w:t xml:space="preserve">www.rodina.rg.ru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 (Родина: российский исторический иллюстрированный журнал).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031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И-Р 18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31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hyperlink r:id="rId33" w:tooltip="http://www.avorhist.ru" w:history="1">
              <w:r>
                <w:rPr>
                  <w:rFonts w:ascii="Times New Roman" w:hAnsi="Times New Roman" w:cs="Times New Roman" w:eastAsia="Times New Roman"/>
                  <w:color w:val="000000" w:themeColor="text1"/>
                  <w:sz w:val="24"/>
                  <w:szCs w:val="24"/>
                  <w:u w:val="single"/>
                  <w:lang w:eastAsia="zh-CN"/>
                </w:rPr>
                <w:t xml:space="preserve">www.avorhist.ru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 (Русь Древняя и удельная).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031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И-Р 19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431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hyperlink r:id="rId34" w:tooltip="http://www.arhivtime.ru" w:history="1">
              <w:r>
                <w:rPr>
                  <w:rFonts w:ascii="Times New Roman" w:hAnsi="Times New Roman" w:cs="Times New Roman" w:eastAsia="Times New Roman"/>
                  <w:color w:val="000000" w:themeColor="text1"/>
                  <w:sz w:val="24"/>
                  <w:szCs w:val="24"/>
                  <w:u w:val="single"/>
                  <w:lang w:eastAsia="zh-CN"/>
                </w:rPr>
                <w:t xml:space="preserve">www.arhivtime.ru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  (Следы времени: интернет-архив старинных фотографий, открыток, документов).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spacing w:lineRule="auto" w:line="276" w:after="200"/>
        <w:tabs>
          <w:tab w:val="left" w:pos="2310" w:leader="none"/>
        </w:tabs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sectPr>
          <w:footnotePr/>
          <w:endnotePr/>
          <w:type w:val="nextPage"/>
          <w:pgSz w:w="16838" w:h="11906" w:orient="landscape"/>
          <w:pgMar w:top="1701" w:right="1134" w:bottom="850" w:left="1134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  <w:t xml:space="preserve">4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  <w:t xml:space="preserve">КОНТРОЛЬ И ОЦЕНКА РЕЗУЛЬТАТОВ ОСВОЕНИЯ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  <w:t xml:space="preserve">УЧЕБНОГО ПРЕДМЕТА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pPr w:horzAnchor="margin" w:tblpXSpec="left" w:vertAnchor="text" w:tblpY="1834" w:leftFromText="180" w:topFromText="0" w:rightFromText="180" w:bottomFromText="0"/>
        <w:tblW w:w="981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90"/>
        <w:gridCol w:w="3884"/>
        <w:gridCol w:w="2637"/>
      </w:tblGrid>
      <w:tr>
        <w:trPr>
          <w:trHeight w:val="400"/>
        </w:trPr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290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Результаты обучения (освоенные умения, усвоенные знания)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88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Основные показатели результатов подготовки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right w:val="single" w:color="000080" w:sz="4" w:space="0"/>
              <w:bottom w:val="single" w:color="000080" w:sz="4" w:space="0"/>
            </w:tcBorders>
            <w:tcW w:w="2637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Формы и методы контроля и оценки результатов обучения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61"/>
        </w:trPr>
        <w:tc>
          <w:tcPr>
            <w:gridSpan w:val="3"/>
            <w:shd w:val="clear" w:fill="FFFFFF" w:color="auto"/>
            <w:tcBorders>
              <w:left w:val="single" w:color="000080" w:sz="4" w:space="0"/>
              <w:top w:val="single" w:color="000080" w:sz="4" w:space="0"/>
              <w:right w:val="single" w:color="000080" w:sz="4" w:space="0"/>
              <w:bottom w:val="single" w:color="000080" w:sz="4" w:space="0"/>
            </w:tcBorders>
            <w:tcW w:w="9811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Уметь: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591"/>
        </w:trPr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29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проводить поиск исторической информации в источниках разного типа;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88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ориентирование в источниках разного типа для получения нужной информации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right w:val="single" w:color="000080" w:sz="4" w:space="0"/>
              <w:bottom w:val="single" w:color="000080" w:sz="4" w:space="0"/>
            </w:tcBorders>
            <w:tcW w:w="2637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внеаудиторная самостоятельная работа, реферат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792"/>
        </w:trPr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29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различать в исторической, информации факты и мнения, исторические описания и исторические объяснения;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88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выявление различий между фактами и мнениями, историческими описаниями и историческими объяснениями;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right w:val="single" w:color="000080" w:sz="4" w:space="0"/>
              <w:bottom w:val="single" w:color="000080" w:sz="4" w:space="0"/>
            </w:tcBorders>
            <w:tcW w:w="2637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внеаудиторная самостоятельная работа, реферат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792"/>
        </w:trPr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29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88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участие в дискуссиях по историческим проблемам, формулирование собственной позиции по обсуждаемым вопросам, используя для аргументации исторические сведения;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right w:val="single" w:color="000080" w:sz="4" w:space="0"/>
              <w:bottom w:val="single" w:color="000080" w:sz="4" w:space="0"/>
            </w:tcBorders>
            <w:tcW w:w="2637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внеаудиторная самостоятельная работа, реферат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0"/>
        </w:trPr>
        <w:tc>
          <w:tcPr>
            <w:gridSpan w:val="3"/>
            <w:shd w:val="clear" w:fill="FFFFFF" w:color="auto"/>
            <w:tcBorders>
              <w:left w:val="single" w:color="000080" w:sz="4" w:space="0"/>
              <w:top w:val="single" w:color="000080" w:sz="4" w:space="0"/>
              <w:right w:val="single" w:color="000080" w:sz="4" w:space="0"/>
              <w:bottom w:val="single" w:color="000080" w:sz="4" w:space="0"/>
            </w:tcBorders>
            <w:tcW w:w="9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Знать: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91"/>
        </w:trPr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29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основные факты, процессы и явления, характеризующие целостность и системность отечественной и всемирной истории;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88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выделение основных фактов, процессов и явлений, характеризующих целостность и системность отечественной и всемирной истории;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right w:val="single" w:color="000080" w:sz="4" w:space="0"/>
              <w:bottom w:val="single" w:color="000080" w:sz="4" w:space="0"/>
            </w:tcBorders>
            <w:tcW w:w="2637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внеаудиторная самостоятельная работа, тестовые задания;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591"/>
        </w:trPr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29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периодизацию всемирной и отечественной истории;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88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выделение основных периодов всемирной и отечественной истории;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right w:val="single" w:color="000080" w:sz="4" w:space="0"/>
              <w:bottom w:val="single" w:color="000080" w:sz="4" w:space="0"/>
            </w:tcBorders>
            <w:tcW w:w="2637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внеаудиторная самостоятельная работа, тестовые задания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773"/>
        </w:trPr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29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 современные версии и трактовки важнейших проблем отечественной и всемирной истории;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88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ориентирование в современных версиях и трактовках важнейших проблем отечественной и всемирной истории;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right w:val="single" w:color="000080" w:sz="4" w:space="0"/>
              <w:bottom w:val="single" w:color="000080" w:sz="4" w:space="0"/>
            </w:tcBorders>
            <w:tcW w:w="2637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внеаудиторная самостоятельная работа, тестовые задания;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570"/>
        </w:trPr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</w:tcBorders>
            <w:tcW w:w="329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особенности исторического пути России, ее роль в мировом сообществе;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</w:tcBorders>
            <w:tcW w:w="388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выделение особенностей исторического пути России, ее роли в мировом сообществе;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right w:val="single" w:color="000080" w:sz="4" w:space="0"/>
            </w:tcBorders>
            <w:tcW w:w="2637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внеаудиторная самостоятельная работа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591"/>
        </w:trPr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29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историческую обусловленность современных общественных процессов;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88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выявление исторической обусловленности современных общественных процессов;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right w:val="single" w:color="000080" w:sz="4" w:space="0"/>
              <w:bottom w:val="single" w:color="000080" w:sz="4" w:space="0"/>
            </w:tcBorders>
            <w:tcW w:w="2637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zh-CN"/>
              </w:rPr>
              <w:t xml:space="preserve">внеаудиторная самостоятельная работа, тестовые задания;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zh-CN"/>
        </w:rPr>
        <w:t xml:space="preserve">Контроль и оцен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zh-CN"/>
        </w:rPr>
        <w:t xml:space="preserve">ка результатов освоения учебного предмета осуществляется преподавателем в процессе проведения семинарских занятий, обязательного тестирования, заслушивания сообщений, докладов, итогового тестирования, а также выполнения обучающимися индивидуальных заданий.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sectPr>
      <w:footnotePr/>
      <w:endnotePr/>
      <w:type w:val="nextPage"/>
      <w:pgSz w:w="11906" w:h="16838" w:orient="portrait"/>
      <w:pgMar w:top="1134" w:right="567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30202040202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 Light">
    <w:panose1 w:val="020F0302020204030204"/>
  </w:font>
  <w:font w:name="ArialMT">
    <w:panose1 w:val="020B0604020202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65658121"/>
      <w:docPartObj>
        <w:docPartGallery w:val="Page Numbers (Bottom of Page)"/>
        <w:docPartUnique w:val="true"/>
      </w:docPartObj>
      <w:rPr/>
    </w:sdtPr>
    <w:sdtContent>
      <w:p>
        <w:pPr>
          <w:pStyle w:val="752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 xml:space="preserve">19</w:t>
        </w:r>
        <w:r>
          <w:rPr>
            <w:rFonts w:ascii="Times New Roman" w:hAnsi="Times New Roman" w:cs="Times New Roman"/>
          </w:rPr>
          <w:fldChar w:fldCharType="end"/>
        </w:r>
        <w:r/>
      </w:p>
    </w:sdtContent>
  </w:sdt>
  <w:p>
    <w:pPr>
      <w:pStyle w:val="752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49553098"/>
      <w:docPartObj>
        <w:docPartGallery w:val="Page Numbers (Bottom of Page)"/>
        <w:docPartUnique w:val="true"/>
      </w:docPartObj>
      <w:rPr/>
    </w:sdtPr>
    <w:sdtContent>
      <w:p>
        <w:pPr>
          <w:pStyle w:val="752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 xml:space="preserve">19</w:t>
        </w:r>
        <w:r>
          <w:rPr>
            <w:rFonts w:ascii="Times New Roman" w:hAnsi="Times New Roman" w:cs="Times New Roman"/>
          </w:rPr>
          <w:fldChar w:fldCharType="end"/>
        </w:r>
        <w:r/>
      </w:p>
    </w:sdtContent>
  </w:sdt>
  <w:p>
    <w:pPr>
      <w:pStyle w:val="75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</w:pPr>
      <w:rPr>
        <w:rFonts w:eastAsia="Calibri" w:hint="default"/>
        <w:b w:val="false"/>
        <w:bCs/>
        <w:sz w:val="24"/>
        <w:szCs w:val="24"/>
        <w:lang w:bidi="hi-IN" w:eastAsia="hi-IN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false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false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false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false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false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false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false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false"/>
      </w:rPr>
    </w:lvl>
  </w:abstractNum>
  <w:abstractNum w:abstractNumId="4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5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6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8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</w:pPr>
      <w:rPr>
        <w:rFonts w:eastAsia="Calibri" w:hint="default"/>
        <w:b w:val="false"/>
        <w:bCs/>
        <w:sz w:val="24"/>
        <w:szCs w:val="24"/>
        <w:lang w:bidi="hi-IN" w:eastAsia="hi-IN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687" w:hanging="284"/>
      </w:pPr>
      <w:rPr>
        <w:rFonts w:ascii="Symbol" w:hAnsi="Symbol" w:cs="Symbol" w:eastAsia="Symbol" w:hint="default"/>
        <w:color w:val="231F20"/>
        <w:sz w:val="21"/>
        <w:szCs w:val="21"/>
      </w:rPr>
    </w:lvl>
    <w:lvl w:ilvl="1">
      <w:start w:val="1"/>
      <w:numFmt w:val="bullet"/>
      <w:isLgl w:val="false"/>
      <w:suff w:val="tab"/>
      <w:lvlText w:val=""/>
      <w:lvlJc w:val="left"/>
      <w:pPr>
        <w:ind w:left="971" w:hanging="284"/>
      </w:pPr>
      <w:rPr>
        <w:rFonts w:ascii="Symbol" w:hAnsi="Symbol" w:cs="Symbol" w:eastAsia="Symbol" w:hint="default"/>
        <w:color w:val="231F20"/>
        <w:sz w:val="21"/>
        <w:szCs w:val="21"/>
      </w:rPr>
    </w:lvl>
    <w:lvl w:ilvl="2">
      <w:start w:val="1"/>
      <w:numFmt w:val="decimal"/>
      <w:isLgl w:val="false"/>
      <w:suff w:val="tab"/>
      <w:lvlText w:val="%3."/>
      <w:lvlJc w:val="left"/>
      <w:pPr>
        <w:ind w:left="1890" w:hanging="344"/>
        <w:jc w:val="right"/>
      </w:pPr>
      <w:rPr>
        <w:rFonts w:ascii="Century Gothic" w:hAnsi="Century Gothic" w:cs="Century Gothic" w:eastAsia="Century Gothic" w:hint="default"/>
        <w:color w:val="231F20"/>
        <w:sz w:val="28"/>
        <w:szCs w:val="28"/>
      </w:rPr>
    </w:lvl>
    <w:lvl w:ilvl="3">
      <w:start w:val="1"/>
      <w:numFmt w:val="bullet"/>
      <w:isLgl w:val="false"/>
      <w:suff w:val="tab"/>
      <w:lvlText w:val="•"/>
      <w:lvlJc w:val="left"/>
      <w:pPr>
        <w:ind w:left="2805" w:hanging="344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3711" w:hanging="344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4617" w:hanging="344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5522" w:hanging="344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6428" w:hanging="344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7334" w:hanging="344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5" w:hanging="705"/>
      </w:pPr>
      <w:rPr>
        <w:rFonts w:ascii="Times New Roman" w:hAnsi="Times New Roman" w:cs="Times New Roman" w:eastAsia="Times New Roman" w:hint="default"/>
        <w:i w:val="false"/>
        <w:iCs w:val="false"/>
        <w:color w:val="auto"/>
        <w:sz w:val="32"/>
        <w:szCs w:val="32"/>
      </w:r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17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18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1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2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8"/>
        <w:szCs w:val="28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2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22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7"/>
  </w:num>
  <w:num w:numId="5">
    <w:abstractNumId w:val="14"/>
  </w:num>
  <w:num w:numId="6">
    <w:abstractNumId w:val="5"/>
  </w:num>
  <w:num w:numId="7">
    <w:abstractNumId w:val="22"/>
  </w:num>
  <w:num w:numId="8">
    <w:abstractNumId w:val="17"/>
  </w:num>
  <w:num w:numId="9">
    <w:abstractNumId w:val="20"/>
  </w:num>
  <w:num w:numId="10">
    <w:abstractNumId w:val="16"/>
  </w:num>
  <w:num w:numId="11">
    <w:abstractNumId w:val="4"/>
  </w:num>
  <w:num w:numId="12">
    <w:abstractNumId w:val="8"/>
  </w:num>
  <w:num w:numId="13">
    <w:abstractNumId w:val="19"/>
  </w:num>
  <w:num w:numId="14">
    <w:abstractNumId w:val="18"/>
  </w:num>
  <w:num w:numId="15">
    <w:abstractNumId w:val="12"/>
  </w:num>
  <w:num w:numId="16">
    <w:abstractNumId w:val="6"/>
  </w:num>
  <w:num w:numId="17">
    <w:abstractNumId w:val="10"/>
  </w:num>
  <w:num w:numId="18">
    <w:abstractNumId w:val="11"/>
  </w:num>
  <w:num w:numId="19">
    <w:abstractNumId w:val="2"/>
  </w:num>
  <w:num w:numId="20">
    <w:abstractNumId w:val="21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1"/>
  </w:num>
  <w:num w:numId="25">
    <w:abstractNumId w:val="13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">
    <w:name w:val="Heading 1 Char"/>
    <w:basedOn w:val="734"/>
    <w:link w:val="732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731"/>
    <w:next w:val="731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734"/>
    <w:link w:val="13"/>
    <w:uiPriority w:val="9"/>
    <w:rPr>
      <w:rFonts w:ascii="Arial" w:hAnsi="Arial" w:cs="Arial" w:eastAsia="Arial"/>
      <w:sz w:val="34"/>
    </w:rPr>
  </w:style>
  <w:style w:type="character" w:styleId="16">
    <w:name w:val="Heading 3 Char"/>
    <w:basedOn w:val="734"/>
    <w:link w:val="733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731"/>
    <w:next w:val="731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734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731"/>
    <w:next w:val="731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734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731"/>
    <w:next w:val="731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734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731"/>
    <w:next w:val="731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734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731"/>
    <w:next w:val="731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734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731"/>
    <w:next w:val="731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734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2">
    <w:name w:val="Title"/>
    <w:basedOn w:val="731"/>
    <w:next w:val="731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734"/>
    <w:link w:val="32"/>
    <w:uiPriority w:val="10"/>
    <w:rPr>
      <w:sz w:val="48"/>
      <w:szCs w:val="48"/>
    </w:rPr>
  </w:style>
  <w:style w:type="paragraph" w:styleId="34">
    <w:name w:val="Subtitle"/>
    <w:basedOn w:val="731"/>
    <w:next w:val="731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734"/>
    <w:link w:val="34"/>
    <w:uiPriority w:val="11"/>
    <w:rPr>
      <w:sz w:val="24"/>
      <w:szCs w:val="24"/>
    </w:rPr>
  </w:style>
  <w:style w:type="paragraph" w:styleId="36">
    <w:name w:val="Quote"/>
    <w:basedOn w:val="731"/>
    <w:next w:val="731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731"/>
    <w:next w:val="731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734"/>
    <w:link w:val="750"/>
    <w:uiPriority w:val="99"/>
  </w:style>
  <w:style w:type="character" w:styleId="43">
    <w:name w:val="Footer Char"/>
    <w:basedOn w:val="734"/>
    <w:link w:val="752"/>
    <w:uiPriority w:val="99"/>
  </w:style>
  <w:style w:type="paragraph" w:styleId="44">
    <w:name w:val="Caption"/>
    <w:basedOn w:val="731"/>
    <w:next w:val="731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752"/>
    <w:uiPriority w:val="99"/>
  </w:style>
  <w:style w:type="table" w:styleId="47">
    <w:name w:val="Table Grid Light"/>
    <w:basedOn w:val="735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735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735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73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73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73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73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73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73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73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6">
    <w:name w:val="List Table 7 Colorful - Accent 2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7">
    <w:name w:val="List Table 7 Colorful - Accent 3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8">
    <w:name w:val="List Table 7 Colorful - Accent 4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49">
    <w:name w:val="List Table 7 Colorful - Accent 5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0">
    <w:name w:val="List Table 7 Colorful - Accent 6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1">
    <w:name w:val="Lined - Accent"/>
    <w:basedOn w:val="73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73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73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73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73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73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73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73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73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73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73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73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73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73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73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4">
    <w:name w:val="Footnote Text Char"/>
    <w:link w:val="737"/>
    <w:uiPriority w:val="99"/>
    <w:rPr>
      <w:sz w:val="18"/>
    </w:rPr>
  </w:style>
  <w:style w:type="paragraph" w:styleId="176">
    <w:name w:val="endnote text"/>
    <w:basedOn w:val="731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734"/>
    <w:uiPriority w:val="99"/>
    <w:semiHidden/>
    <w:unhideWhenUsed/>
    <w:rPr>
      <w:vertAlign w:val="superscript"/>
    </w:rPr>
  </w:style>
  <w:style w:type="paragraph" w:styleId="182">
    <w:name w:val="toc 4"/>
    <w:basedOn w:val="731"/>
    <w:next w:val="731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731"/>
    <w:next w:val="731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731"/>
    <w:next w:val="731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731"/>
    <w:next w:val="731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731"/>
    <w:next w:val="731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731"/>
    <w:next w:val="731"/>
    <w:uiPriority w:val="39"/>
    <w:unhideWhenUsed/>
    <w:pPr>
      <w:ind w:left="2268" w:right="0" w:firstLine="0"/>
      <w:spacing w:after="57"/>
    </w:pPr>
  </w:style>
  <w:style w:type="paragraph" w:styleId="189">
    <w:name w:val="table of figures"/>
    <w:basedOn w:val="731"/>
    <w:next w:val="731"/>
    <w:uiPriority w:val="99"/>
    <w:unhideWhenUsed/>
    <w:pPr>
      <w:spacing w:after="0" w:afterAutospacing="0"/>
    </w:pPr>
  </w:style>
  <w:style w:type="paragraph" w:styleId="731" w:default="1">
    <w:name w:val="Normal"/>
    <w:qFormat/>
  </w:style>
  <w:style w:type="paragraph" w:styleId="732">
    <w:name w:val="Heading 1"/>
    <w:basedOn w:val="731"/>
    <w:next w:val="731"/>
    <w:link w:val="745"/>
    <w:qFormat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  <w:pPr>
      <w:keepLines/>
      <w:keepNext/>
      <w:spacing w:after="0" w:before="240"/>
      <w:outlineLvl w:val="0"/>
    </w:pPr>
  </w:style>
  <w:style w:type="paragraph" w:styleId="733">
    <w:name w:val="Heading 3"/>
    <w:basedOn w:val="731"/>
    <w:next w:val="731"/>
    <w:link w:val="743"/>
    <w:qFormat/>
    <w:uiPriority w:val="9"/>
    <w:unhideWhenUsed/>
    <w:rPr>
      <w:rFonts w:ascii="Calibri" w:hAnsi="Calibri" w:cs="Times New Roman" w:eastAsia="Times New Roman"/>
      <w:b/>
      <w:sz w:val="28"/>
      <w:szCs w:val="28"/>
      <w:lang w:eastAsia="ru-RU"/>
    </w:rPr>
    <w:pPr>
      <w:keepLines/>
      <w:keepNext/>
      <w:spacing w:lineRule="auto" w:line="276" w:after="80" w:before="280"/>
      <w:outlineLvl w:val="2"/>
    </w:pPr>
  </w:style>
  <w:style w:type="character" w:styleId="734" w:default="1">
    <w:name w:val="Default Paragraph Font"/>
    <w:uiPriority w:val="1"/>
    <w:semiHidden/>
    <w:unhideWhenUsed/>
  </w:style>
  <w:style w:type="table" w:styleId="7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6" w:default="1">
    <w:name w:val="No List"/>
    <w:uiPriority w:val="99"/>
    <w:semiHidden/>
    <w:unhideWhenUsed/>
  </w:style>
  <w:style w:type="paragraph" w:styleId="737">
    <w:name w:val="footnote text"/>
    <w:basedOn w:val="731"/>
    <w:link w:val="738"/>
    <w:uiPriority w:val="99"/>
    <w:semiHidden/>
    <w:unhideWhenUsed/>
    <w:rPr>
      <w:sz w:val="20"/>
      <w:szCs w:val="20"/>
    </w:rPr>
    <w:pPr>
      <w:spacing w:lineRule="auto" w:line="240" w:after="0"/>
    </w:pPr>
  </w:style>
  <w:style w:type="character" w:styleId="738" w:customStyle="1">
    <w:name w:val="Текст сноски Знак"/>
    <w:basedOn w:val="734"/>
    <w:link w:val="737"/>
    <w:uiPriority w:val="99"/>
    <w:semiHidden/>
    <w:rPr>
      <w:sz w:val="20"/>
      <w:szCs w:val="20"/>
    </w:rPr>
  </w:style>
  <w:style w:type="character" w:styleId="739">
    <w:name w:val="footnote reference"/>
    <w:uiPriority w:val="99"/>
    <w:rPr>
      <w:rFonts w:cs="Times New Roman"/>
      <w:vertAlign w:val="superscript"/>
    </w:rPr>
  </w:style>
  <w:style w:type="character" w:styleId="740">
    <w:name w:val="Emphasis"/>
    <w:qFormat/>
    <w:rPr>
      <w:rFonts w:cs="Times New Roman"/>
      <w:i/>
    </w:rPr>
  </w:style>
  <w:style w:type="character" w:styleId="741">
    <w:name w:val="Hyperlink"/>
    <w:uiPriority w:val="99"/>
    <w:rPr>
      <w:color w:val="0000FF"/>
      <w:u w:val="single"/>
    </w:rPr>
  </w:style>
  <w:style w:type="paragraph" w:styleId="742">
    <w:name w:val="List Paragraph"/>
    <w:basedOn w:val="731"/>
    <w:link w:val="758"/>
    <w:qFormat/>
    <w:uiPriority w:val="34"/>
    <w:rPr>
      <w:rFonts w:ascii="Calibri" w:hAnsi="Calibri" w:cs="Times New Roman" w:eastAsia="Times New Roman"/>
      <w:lang w:eastAsia="ar-SA"/>
    </w:rPr>
    <w:pPr>
      <w:ind w:left="708"/>
      <w:spacing w:lineRule="auto" w:line="276" w:after="200"/>
    </w:pPr>
  </w:style>
  <w:style w:type="character" w:styleId="743" w:customStyle="1">
    <w:name w:val="Заголовок 3 Знак"/>
    <w:basedOn w:val="734"/>
    <w:link w:val="733"/>
    <w:uiPriority w:val="9"/>
    <w:rPr>
      <w:rFonts w:ascii="Calibri" w:hAnsi="Calibri" w:cs="Times New Roman" w:eastAsia="Times New Roman"/>
      <w:b/>
      <w:sz w:val="28"/>
      <w:szCs w:val="28"/>
      <w:lang w:eastAsia="ru-RU"/>
    </w:rPr>
  </w:style>
  <w:style w:type="table" w:styleId="744">
    <w:name w:val="Table Grid"/>
    <w:basedOn w:val="735"/>
    <w:uiPriority w:val="59"/>
    <w:rPr>
      <w:rFonts w:ascii="Calibri" w:hAnsi="Calibri" w:cs="Calibri" w:eastAsia="Calibri"/>
      <w:lang w:eastAsia="ru-RU"/>
    </w:rPr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character" w:styleId="745" w:customStyle="1">
    <w:name w:val="Заголовок 1 Знак"/>
    <w:basedOn w:val="734"/>
    <w:link w:val="732"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746">
    <w:name w:val="TOC Heading"/>
    <w:basedOn w:val="732"/>
    <w:next w:val="731"/>
    <w:qFormat/>
    <w:uiPriority w:val="39"/>
    <w:unhideWhenUsed/>
    <w:rPr>
      <w:lang w:eastAsia="ru-RU"/>
    </w:rPr>
    <w:pPr>
      <w:outlineLvl w:val="9"/>
    </w:pPr>
  </w:style>
  <w:style w:type="paragraph" w:styleId="747">
    <w:name w:val="toc 2"/>
    <w:basedOn w:val="731"/>
    <w:next w:val="731"/>
    <w:uiPriority w:val="39"/>
    <w:unhideWhenUsed/>
    <w:rPr>
      <w:rFonts w:cs="Times New Roman" w:eastAsiaTheme="minorEastAsia"/>
      <w:lang w:eastAsia="ru-RU"/>
    </w:rPr>
    <w:pPr>
      <w:ind w:left="220"/>
      <w:spacing w:after="100"/>
    </w:pPr>
  </w:style>
  <w:style w:type="paragraph" w:styleId="748">
    <w:name w:val="toc 1"/>
    <w:basedOn w:val="731"/>
    <w:next w:val="731"/>
    <w:uiPriority w:val="39"/>
    <w:unhideWhenUsed/>
    <w:rPr>
      <w:rFonts w:cs="Times New Roman" w:eastAsiaTheme="minorEastAsia"/>
      <w:lang w:eastAsia="ru-RU"/>
    </w:rPr>
    <w:pPr>
      <w:spacing w:after="100"/>
    </w:pPr>
  </w:style>
  <w:style w:type="paragraph" w:styleId="749">
    <w:name w:val="toc 3"/>
    <w:basedOn w:val="731"/>
    <w:next w:val="731"/>
    <w:uiPriority w:val="39"/>
    <w:unhideWhenUsed/>
    <w:rPr>
      <w:rFonts w:cs="Times New Roman" w:eastAsiaTheme="minorEastAsia"/>
      <w:lang w:eastAsia="ru-RU"/>
    </w:rPr>
    <w:pPr>
      <w:ind w:left="440"/>
      <w:spacing w:after="100"/>
    </w:pPr>
  </w:style>
  <w:style w:type="paragraph" w:styleId="750">
    <w:name w:val="Header"/>
    <w:basedOn w:val="731"/>
    <w:link w:val="751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51" w:customStyle="1">
    <w:name w:val="Верхний колонтитул Знак"/>
    <w:basedOn w:val="734"/>
    <w:link w:val="750"/>
    <w:uiPriority w:val="99"/>
  </w:style>
  <w:style w:type="paragraph" w:styleId="752">
    <w:name w:val="Footer"/>
    <w:basedOn w:val="731"/>
    <w:link w:val="753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53" w:customStyle="1">
    <w:name w:val="Нижний колонтитул Знак"/>
    <w:basedOn w:val="734"/>
    <w:link w:val="752"/>
    <w:uiPriority w:val="99"/>
  </w:style>
  <w:style w:type="character" w:styleId="754" w:customStyle="1">
    <w:name w:val="fontstyle01"/>
    <w:basedOn w:val="734"/>
    <w:rPr>
      <w:rFonts w:ascii="ArialMT" w:hAnsi="ArialMT" w:hint="default"/>
      <w:b w:val="false"/>
      <w:bCs w:val="false"/>
      <w:i w:val="false"/>
      <w:iCs w:val="false"/>
      <w:color w:val="000000"/>
      <w:sz w:val="30"/>
      <w:szCs w:val="30"/>
    </w:rPr>
  </w:style>
  <w:style w:type="character" w:styleId="755">
    <w:name w:val="FollowedHyperlink"/>
    <w:basedOn w:val="734"/>
    <w:uiPriority w:val="99"/>
    <w:semiHidden/>
    <w:unhideWhenUsed/>
    <w:rPr>
      <w:color w:val="954F72" w:themeColor="followedHyperlink"/>
      <w:u w:val="single"/>
    </w:rPr>
  </w:style>
  <w:style w:type="character" w:styleId="756" w:customStyle="1">
    <w:name w:val="Обычный (Интернет) Знак"/>
    <w:link w:val="757"/>
    <w:uiPriority w:val="99"/>
    <w:semiHidden/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757">
    <w:name w:val="Normal (Web)"/>
    <w:basedOn w:val="732"/>
    <w:next w:val="731"/>
    <w:link w:val="756"/>
    <w:qFormat/>
    <w:uiPriority w:val="99"/>
    <w:semiHidden/>
    <w:unhideWhenUsed/>
    <w:rPr>
      <w:rFonts w:ascii="Times New Roman" w:hAnsi="Times New Roman" w:cs="Times New Roman" w:eastAsia="Times New Roman"/>
      <w:color w:val="auto"/>
      <w:sz w:val="24"/>
      <w:szCs w:val="24"/>
      <w:lang w:eastAsia="ru-RU"/>
    </w:rPr>
    <w:pPr>
      <w:spacing w:lineRule="auto" w:line="256"/>
      <w:outlineLvl w:val="9"/>
    </w:pPr>
  </w:style>
  <w:style w:type="character" w:styleId="758" w:customStyle="1">
    <w:name w:val="Абзац списка Знак"/>
    <w:link w:val="742"/>
    <w:qFormat/>
    <w:uiPriority w:val="34"/>
    <w:rPr>
      <w:rFonts w:ascii="Calibri" w:hAnsi="Calibri" w:cs="Times New Roman" w:eastAsia="Times New Roman"/>
      <w:lang w:eastAsia="ar-SA"/>
    </w:rPr>
  </w:style>
  <w:style w:type="character" w:styleId="759" w:customStyle="1">
    <w:name w:val="Основной текст_"/>
    <w:basedOn w:val="734"/>
    <w:link w:val="760"/>
    <w:semiHidden/>
    <w:rPr>
      <w:rFonts w:ascii="Arial" w:hAnsi="Arial" w:cs="Arial" w:eastAsia="Arial"/>
      <w:sz w:val="28"/>
      <w:szCs w:val="28"/>
      <w:shd w:val="clear" w:fill="FFFFFF" w:color="auto"/>
    </w:rPr>
  </w:style>
  <w:style w:type="paragraph" w:styleId="760" w:customStyle="1">
    <w:name w:val="Основной текст1"/>
    <w:basedOn w:val="731"/>
    <w:link w:val="759"/>
    <w:qFormat/>
    <w:semiHidden/>
    <w:rPr>
      <w:rFonts w:ascii="Arial" w:hAnsi="Arial" w:cs="Arial" w:eastAsia="Arial"/>
      <w:sz w:val="28"/>
      <w:szCs w:val="28"/>
    </w:rPr>
    <w:pPr>
      <w:ind w:firstLine="400"/>
      <w:spacing w:lineRule="auto" w:line="254" w:after="240"/>
      <w:shd w:val="clear" w:fill="FFFFFF" w:color="auto"/>
      <w:widowControl w:val="off"/>
    </w:pPr>
  </w:style>
  <w:style w:type="character" w:styleId="761" w:customStyle="1">
    <w:name w:val="organictextcontentspan"/>
    <w:basedOn w:val="734"/>
  </w:style>
  <w:style w:type="character" w:styleId="762" w:customStyle="1">
    <w:name w:val="extendedtext-short"/>
    <w:basedOn w:val="734"/>
  </w:style>
  <w:style w:type="character" w:styleId="763" w:customStyle="1">
    <w:name w:val="Основной текст7"/>
    <w:rPr>
      <w:rFonts w:ascii="Times New Roman" w:hAnsi="Times New Roman" w:cs="Times New Roman" w:eastAsia="Times New Roman" w:hint="default"/>
      <w:b w:val="false"/>
      <w:bCs w:val="false"/>
      <w:i w:val="false"/>
      <w:iCs w:val="false"/>
      <w:smallCaps w:val="false"/>
      <w:strike w:val="false"/>
      <w:spacing w:val="0"/>
      <w:sz w:val="38"/>
      <w:szCs w:val="38"/>
      <w:u w:val="none"/>
    </w:rPr>
  </w:style>
  <w:style w:type="character" w:styleId="764" w:customStyle="1">
    <w:name w:val="Верхний колонтитул Знак1"/>
    <w:basedOn w:val="734"/>
    <w:uiPriority w:val="99"/>
    <w:semiHidden/>
    <w:rPr>
      <w:rFonts w:ascii="Calibri" w:hAnsi="Calibri" w:cs="Times New Roman" w:eastAsia="Times New Roman"/>
      <w:lang w:eastAsia="ru-RU"/>
    </w:rPr>
  </w:style>
  <w:style w:type="character" w:styleId="765" w:customStyle="1">
    <w:name w:val="Нижний колонтитул Знак1"/>
    <w:basedOn w:val="734"/>
    <w:uiPriority w:val="99"/>
    <w:semiHidden/>
    <w:rPr>
      <w:rFonts w:ascii="Calibri" w:hAnsi="Calibri" w:cs="Times New Roman" w:eastAsia="Times New Roman"/>
      <w:lang w:eastAsia="ru-RU"/>
    </w:rPr>
  </w:style>
  <w:style w:type="table" w:styleId="766" w:customStyle="1">
    <w:name w:val="Сетка таблицы4"/>
    <w:basedOn w:val="735"/>
    <w:uiPriority w:val="39"/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paragraph" w:styleId="767">
    <w:name w:val="No Spacing"/>
    <w:qFormat/>
    <w:uiPriority w:val="1"/>
    <w:rPr>
      <w:rFonts w:ascii="Calibri" w:hAnsi="Calibri" w:cs="Times New Roman" w:eastAsia="Times New Roman"/>
      <w:lang w:eastAsia="ru-RU"/>
    </w:rPr>
    <w:pPr>
      <w:spacing w:lineRule="auto" w:line="240" w:after="0"/>
    </w:pPr>
  </w:style>
  <w:style w:type="table" w:styleId="768" w:customStyle="1">
    <w:name w:val="Сетка таблицы1"/>
    <w:basedOn w:val="735"/>
    <w:next w:val="744"/>
    <w:uiPriority w:val="59"/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paragraph" w:styleId="1_1322">
    <w:name w:val="Подзаголовок"/>
    <w:basedOn w:val="698"/>
    <w:next w:val="698"/>
    <w:link w:val="829"/>
    <w:rPr>
      <w:rFonts w:ascii="Calibri Light" w:hAnsi="Calibri Light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center"/>
      <w:keepLines w:val="false"/>
      <w:keepNext w:val="false"/>
      <w:pageBreakBefore w:val="false"/>
      <w:spacing w:lineRule="auto" w:line="276" w:after="6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outlineLvl w:val="1"/>
      <w:suppressLineNumbers w:val="0"/>
    </w:pPr>
  </w:style>
  <w:style w:type="paragraph" w:styleId="1_1321">
    <w:name w:val="Обычный"/>
    <w:next w:val="698"/>
    <w:link w:val="698"/>
    <w:rPr>
      <w:rFonts w:ascii="Calibri" w:hAnsi="Calibri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Relationship Id="rId16" Type="http://schemas.openxmlformats.org/officeDocument/2006/relationships/hyperlink" Target="http://www.gumer.info" TargetMode="External"/><Relationship Id="rId17" Type="http://schemas.openxmlformats.org/officeDocument/2006/relationships/hyperlink" Target="http://www.hist.msu.ru/ER/Etext/PICT/feudal.htm" TargetMode="External"/><Relationship Id="rId18" Type="http://schemas.openxmlformats.org/officeDocument/2006/relationships/hyperlink" Target="https://ru.wikipedia.org" TargetMode="External"/><Relationship Id="rId19" Type="http://schemas.openxmlformats.org/officeDocument/2006/relationships/hyperlink" Target="http://www.world-war2.chat.ru" TargetMode="External"/><Relationship Id="rId20" Type="http://schemas.openxmlformats.org/officeDocument/2006/relationships/hyperlink" Target="http://www.kulichki.com/~gumilev/HE1" TargetMode="External"/><Relationship Id="rId21" Type="http://schemas.openxmlformats.org/officeDocument/2006/relationships/hyperlink" Target="http://www.infoliolib.info" TargetMode="External"/><Relationship Id="rId22" Type="http://schemas.openxmlformats.org/officeDocument/2006/relationships/hyperlink" Target="http://www.hist.msu.ru/ER/Etext/index.html" TargetMode="External"/><Relationship Id="rId23" Type="http://schemas.openxmlformats.org/officeDocument/2006/relationships/hyperlink" Target="http://www.library.spbu.ru" TargetMode="External"/><Relationship Id="rId24" Type="http://schemas.openxmlformats.org/officeDocument/2006/relationships/hyperlink" Target="http://www.biograf-book.narod.ru" TargetMode="External"/><Relationship Id="rId25" Type="http://schemas.openxmlformats.org/officeDocument/2006/relationships/hyperlink" Target="http://www.history.tom.ru" TargetMode="External"/><Relationship Id="rId26" Type="http://schemas.openxmlformats.org/officeDocument/2006/relationships/hyperlink" Target="http://www.statehistory.ru" TargetMode="External"/><Relationship Id="rId27" Type="http://schemas.openxmlformats.org/officeDocument/2006/relationships/hyperlink" Target="http://www.old-maps.narod.ru" TargetMode="External"/><Relationship Id="rId28" Type="http://schemas.openxmlformats.org/officeDocument/2006/relationships/hyperlink" Target="http://www.krugosvet.ru" TargetMode="External"/><Relationship Id="rId29" Type="http://schemas.openxmlformats.org/officeDocument/2006/relationships/hyperlink" Target="http://www.liber.rsuh.ru" TargetMode="External"/><Relationship Id="rId30" Type="http://schemas.openxmlformats.org/officeDocument/2006/relationships/hyperlink" Target="http://www.august-1914.ru" TargetMode="External"/><Relationship Id="rId31" Type="http://schemas.openxmlformats.org/officeDocument/2006/relationships/hyperlink" Target="http://www.rusrevolution.info" TargetMode="External"/><Relationship Id="rId32" Type="http://schemas.openxmlformats.org/officeDocument/2006/relationships/hyperlink" Target="http://www.rodina.rg.ru" TargetMode="External"/><Relationship Id="rId33" Type="http://schemas.openxmlformats.org/officeDocument/2006/relationships/hyperlink" Target="http://www.avorhist.ru" TargetMode="External"/><Relationship Id="rId34" Type="http://schemas.openxmlformats.org/officeDocument/2006/relationships/hyperlink" Target="http://www.arhivtime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45EE56563918143A223683E62F6E03E" ma:contentTypeVersion="2" ma:contentTypeDescription="Создание документа." ma:contentTypeScope="" ma:versionID="705bd8f9afc27e57a31fd4535f92538d">
  <xsd:schema xmlns:xsd="http://www.w3.org/2001/XMLSchema" xmlns:xs="http://www.w3.org/2001/XMLSchema" xmlns:p="http://schemas.microsoft.com/office/2006/metadata/properties" xmlns:ns3="29f02576-6d1f-48a8-b919-a4226d03cdc9" targetNamespace="http://schemas.microsoft.com/office/2006/metadata/properties" ma:root="true" ma:fieldsID="174cd27bba4b8c040e69cc2df3fa6200" ns3:_="">
    <xsd:import namespace="29f02576-6d1f-48a8-b919-a4226d03c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02576-6d1f-48a8-b919-a4226d03c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DA5D3922-B194-4ECD-92DA-1AC820B510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5882AA-157E-4D38-B09E-5FDFABED7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02576-6d1f-48a8-b919-a4226d03c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DBB2D1-6068-4708-BE8B-A80BEAD8AE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87DD798-3574-4329-A35D-D2A6E624414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Р7-Офис/6.3.1.70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Макеева Галина</dc:creator>
  <cp:keywords/>
  <dc:description/>
  <cp:revision>13</cp:revision>
  <dcterms:created xsi:type="dcterms:W3CDTF">2022-06-02T22:27:00Z</dcterms:created>
  <dcterms:modified xsi:type="dcterms:W3CDTF">2022-09-09T06:15:23Z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